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64" w:rsidRPr="00401E2A" w:rsidRDefault="00401E2A" w:rsidP="00401E2A">
      <w:pPr>
        <w:jc w:val="center"/>
      </w:pPr>
      <w:bookmarkStart w:id="0" w:name="_GoBack"/>
      <w:bookmarkEnd w:id="0"/>
      <w:r w:rsidRPr="00401E2A">
        <w:t xml:space="preserve">Жителям Республики Алтай начислено более 497 </w:t>
      </w:r>
      <w:proofErr w:type="gramStart"/>
      <w:r w:rsidRPr="00401E2A">
        <w:t>млн</w:t>
      </w:r>
      <w:proofErr w:type="gramEnd"/>
      <w:r w:rsidRPr="00401E2A">
        <w:t xml:space="preserve"> рублей имущественных налогов</w:t>
      </w:r>
    </w:p>
    <w:p w:rsidR="00401E2A" w:rsidRPr="00401E2A" w:rsidRDefault="00401E2A" w:rsidP="00401E2A">
      <w:r w:rsidRPr="00401E2A">
        <w:t xml:space="preserve">Более 497 </w:t>
      </w:r>
      <w:proofErr w:type="gramStart"/>
      <w:r w:rsidRPr="00401E2A">
        <w:t>млн</w:t>
      </w:r>
      <w:proofErr w:type="gramEnd"/>
      <w:r w:rsidRPr="00401E2A">
        <w:t xml:space="preserve"> рублей составляет общая сумма имущественных налогов, начисленная жителям Республики Алтай в 2026 году.</w:t>
      </w:r>
    </w:p>
    <w:p w:rsidR="00401E2A" w:rsidRPr="00401E2A" w:rsidRDefault="00401E2A" w:rsidP="00401E2A">
      <w:r w:rsidRPr="00401E2A">
        <w:t xml:space="preserve">В регионе началась кампания по уплате имущественных налогов и НДФЛ. В этом году 119 тыс. собственников должны заплатить 159.2 </w:t>
      </w:r>
      <w:proofErr w:type="gramStart"/>
      <w:r w:rsidRPr="00401E2A">
        <w:t>млн</w:t>
      </w:r>
      <w:proofErr w:type="gramEnd"/>
      <w:r w:rsidRPr="00401E2A">
        <w:t xml:space="preserve"> рублей налога на недвижимость — на 28% больше, чем годом ранее. Самый дорогой объект по начисленному налогу — нежилое здание в селе Чемал площадью 1.4 тыс. кв. метров: его владелец должен заплатить 1.3 </w:t>
      </w:r>
      <w:proofErr w:type="gramStart"/>
      <w:r w:rsidRPr="00401E2A">
        <w:t>млн</w:t>
      </w:r>
      <w:proofErr w:type="gramEnd"/>
      <w:r w:rsidRPr="00401E2A">
        <w:t xml:space="preserve"> рублей.</w:t>
      </w:r>
    </w:p>
    <w:p w:rsidR="00401E2A" w:rsidRPr="00401E2A" w:rsidRDefault="00401E2A" w:rsidP="00401E2A">
      <w:r w:rsidRPr="00401E2A">
        <w:t xml:space="preserve">Транспортный налог начислен 61 тыс. жителям региона на общую сумму 221.4 </w:t>
      </w:r>
      <w:proofErr w:type="gramStart"/>
      <w:r w:rsidRPr="00401E2A">
        <w:t>млн</w:t>
      </w:r>
      <w:proofErr w:type="gramEnd"/>
      <w:r w:rsidRPr="00401E2A">
        <w:t xml:space="preserve"> рублей, что на 4.3% больше прошлогодней суммы. Самый дорогой автомобиль — LAND ROVER RANGE ROVER мощностью 524.8 </w:t>
      </w:r>
      <w:proofErr w:type="spellStart"/>
      <w:r w:rsidRPr="00401E2A">
        <w:t>л.с</w:t>
      </w:r>
      <w:proofErr w:type="spellEnd"/>
      <w:r w:rsidRPr="00401E2A">
        <w:t>. Его владельцу предстоит заплатить 189 тыс. рублей.</w:t>
      </w:r>
    </w:p>
    <w:p w:rsidR="00401E2A" w:rsidRPr="00401E2A" w:rsidRDefault="00401E2A" w:rsidP="00401E2A">
      <w:r w:rsidRPr="00401E2A">
        <w:t>Предоставлена льгота владельцам 28 транспортных средств, имеющих исключительно электрические двигатели.</w:t>
      </w:r>
    </w:p>
    <w:p w:rsidR="00401E2A" w:rsidRPr="00401E2A" w:rsidRDefault="00401E2A" w:rsidP="00401E2A">
      <w:r w:rsidRPr="00401E2A">
        <w:t xml:space="preserve">Земельный налог предъявлен 125 тыс. жителям на 116.8 </w:t>
      </w:r>
      <w:proofErr w:type="gramStart"/>
      <w:r w:rsidRPr="00401E2A">
        <w:t>млн</w:t>
      </w:r>
      <w:proofErr w:type="gramEnd"/>
      <w:r w:rsidRPr="00401E2A">
        <w:t xml:space="preserve"> рублей — на 16% больше, чем год назад.</w:t>
      </w:r>
    </w:p>
    <w:p w:rsidR="00401E2A" w:rsidRPr="00401E2A" w:rsidRDefault="00401E2A" w:rsidP="00401E2A">
      <w:r w:rsidRPr="00401E2A">
        <w:t>УФНС России по Республике Алтай напоминает о необходимости своевременной оплаты.</w:t>
      </w:r>
    </w:p>
    <w:p w:rsidR="00401E2A" w:rsidRPr="00401E2A" w:rsidRDefault="00401E2A" w:rsidP="00401E2A">
      <w:r w:rsidRPr="00401E2A">
        <w:t>Срок уплаты имущественных налогов за 2026 год не позднее 1 декабря. Начиная со 2 декабря, на сумму задолженности будет начисляться пеня в соответствии с законодательством.</w:t>
      </w:r>
    </w:p>
    <w:p w:rsidR="00401E2A" w:rsidRPr="00401E2A" w:rsidRDefault="00401E2A" w:rsidP="00401E2A">
      <w:r w:rsidRPr="00401E2A">
        <w:t>Большинство налоговых уведомлений направлено налогоплательщикам в электронном виде через </w:t>
      </w:r>
      <w:hyperlink r:id="rId5" w:history="1">
        <w:r w:rsidRPr="00401E2A">
          <w:rPr>
            <w:rStyle w:val="a3"/>
          </w:rPr>
          <w:t>«Личный кабинет налогоплательщика для физических лиц»</w:t>
        </w:r>
      </w:hyperlink>
      <w:r w:rsidRPr="00401E2A">
        <w:t xml:space="preserve"> или через единый портал </w:t>
      </w:r>
      <w:proofErr w:type="spellStart"/>
      <w:r w:rsidRPr="00401E2A">
        <w:t>Госуслуг</w:t>
      </w:r>
      <w:proofErr w:type="spellEnd"/>
      <w:r w:rsidRPr="00401E2A">
        <w:t>.</w:t>
      </w:r>
    </w:p>
    <w:sectPr w:rsidR="00401E2A" w:rsidRPr="0040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E1C"/>
    <w:rsid w:val="00122264"/>
    <w:rsid w:val="00380E50"/>
    <w:rsid w:val="00401E2A"/>
    <w:rsid w:val="00434484"/>
    <w:rsid w:val="004D001F"/>
    <w:rsid w:val="00570E1C"/>
    <w:rsid w:val="007F2837"/>
    <w:rsid w:val="00F9687A"/>
    <w:rsid w:val="00FD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7A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7A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dcterms:created xsi:type="dcterms:W3CDTF">2026-10-14T09:24:00Z</dcterms:created>
  <dcterms:modified xsi:type="dcterms:W3CDTF">2026-10-14T09:24:00Z</dcterms:modified>
</cp:coreProperties>
</file>